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39B" w:rsidRPr="00CF180C" w:rsidRDefault="0023139B" w:rsidP="0023139B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CF180C">
        <w:rPr>
          <w:b/>
          <w:bCs/>
          <w:color w:val="auto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23139B" w:rsidRPr="00CF180C" w:rsidRDefault="0023139B" w:rsidP="0023139B">
      <w:pPr>
        <w:pStyle w:val="Default"/>
        <w:jc w:val="center"/>
        <w:rPr>
          <w:color w:val="auto"/>
          <w:sz w:val="28"/>
          <w:szCs w:val="28"/>
        </w:rPr>
      </w:pPr>
      <w:r w:rsidRPr="00CF180C">
        <w:rPr>
          <w:b/>
          <w:bCs/>
          <w:color w:val="auto"/>
          <w:sz w:val="28"/>
          <w:szCs w:val="28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63BFC" w:rsidRPr="00CF180C" w:rsidRDefault="00863BFC" w:rsidP="00863BFC">
      <w:pPr>
        <w:pStyle w:val="Default"/>
        <w:jc w:val="center"/>
        <w:rPr>
          <w:b/>
          <w:bCs/>
          <w:color w:val="auto"/>
        </w:rPr>
      </w:pPr>
    </w:p>
    <w:p w:rsidR="00863BFC" w:rsidRPr="00CF180C" w:rsidRDefault="00863BFC" w:rsidP="00863BFC">
      <w:pPr>
        <w:pStyle w:val="Default"/>
        <w:jc w:val="center"/>
        <w:rPr>
          <w:color w:val="auto"/>
        </w:rPr>
      </w:pPr>
      <w:r w:rsidRPr="00CF180C">
        <w:rPr>
          <w:b/>
          <w:bCs/>
          <w:color w:val="auto"/>
        </w:rPr>
        <w:t>Кафедра терапии и профессиональных болезней с курсом ИДПО</w:t>
      </w:r>
    </w:p>
    <w:p w:rsidR="0023139B" w:rsidRPr="00CF180C" w:rsidRDefault="0023139B" w:rsidP="0023139B">
      <w:pPr>
        <w:pStyle w:val="Default"/>
        <w:jc w:val="center"/>
        <w:rPr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jc w:val="center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                             </w:t>
      </w:r>
    </w:p>
    <w:p w:rsidR="0023139B" w:rsidRPr="00CF180C" w:rsidRDefault="0023139B" w:rsidP="0023139B">
      <w:pPr>
        <w:pStyle w:val="Default"/>
        <w:jc w:val="center"/>
        <w:rPr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jc w:val="center"/>
        <w:rPr>
          <w:color w:val="auto"/>
          <w:sz w:val="28"/>
          <w:szCs w:val="28"/>
        </w:rPr>
      </w:pPr>
    </w:p>
    <w:p w:rsidR="0023139B" w:rsidRPr="00CF180C" w:rsidRDefault="0023139B" w:rsidP="00286992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                              </w:t>
      </w:r>
    </w:p>
    <w:p w:rsidR="0023139B" w:rsidRPr="00CF180C" w:rsidRDefault="0023139B" w:rsidP="0023139B">
      <w:pPr>
        <w:pStyle w:val="Default"/>
        <w:rPr>
          <w:b/>
          <w:bCs/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b/>
          <w:bCs/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b/>
          <w:bCs/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b/>
          <w:bCs/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b/>
          <w:bCs/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b/>
          <w:bCs/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CF180C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23139B" w:rsidRPr="00CF180C" w:rsidRDefault="0023139B" w:rsidP="0023139B">
      <w:pPr>
        <w:pStyle w:val="Default"/>
        <w:jc w:val="center"/>
        <w:rPr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b/>
          <w:bCs/>
          <w:color w:val="auto"/>
          <w:sz w:val="28"/>
          <w:szCs w:val="28"/>
        </w:rPr>
        <w:t xml:space="preserve">к семинарскому занятию на тему: </w:t>
      </w:r>
      <w:r w:rsidRPr="00CF180C">
        <w:rPr>
          <w:color w:val="auto"/>
          <w:sz w:val="28"/>
          <w:szCs w:val="28"/>
        </w:rPr>
        <w:t>Муковисцедоз.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Дисциплина Гастроэнтерология 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>Специальность (код, название) Гастроэнтерология, терапия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Курс  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Семестр:  По графику ИДПО 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>Количество часов 2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jc w:val="center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>Уфа</w:t>
      </w:r>
    </w:p>
    <w:p w:rsidR="0023139B" w:rsidRPr="00CF180C" w:rsidRDefault="0023139B" w:rsidP="0023139B">
      <w:pPr>
        <w:pStyle w:val="Default"/>
        <w:jc w:val="center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>201</w:t>
      </w:r>
      <w:r w:rsidR="00131DB0" w:rsidRPr="00CF180C">
        <w:rPr>
          <w:color w:val="auto"/>
          <w:sz w:val="28"/>
          <w:szCs w:val="28"/>
        </w:rPr>
        <w:t>8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pageBreakBefore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lastRenderedPageBreak/>
        <w:t>Тема :</w:t>
      </w:r>
      <w:r w:rsidRPr="00CF180C">
        <w:rPr>
          <w:color w:val="auto"/>
          <w:sz w:val="20"/>
          <w:szCs w:val="20"/>
        </w:rPr>
        <w:t xml:space="preserve"> </w:t>
      </w:r>
      <w:r w:rsidRPr="00CF180C">
        <w:rPr>
          <w:color w:val="auto"/>
          <w:sz w:val="28"/>
          <w:szCs w:val="28"/>
        </w:rPr>
        <w:t>Муковисцедоз.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>на основании рабочей программы ДПП ПК Н</w:t>
      </w:r>
      <w:r w:rsidR="00863BFC" w:rsidRPr="00CF180C">
        <w:rPr>
          <w:color w:val="auto"/>
          <w:sz w:val="28"/>
          <w:szCs w:val="28"/>
        </w:rPr>
        <w:t>М</w:t>
      </w:r>
      <w:r w:rsidRPr="00CF180C">
        <w:rPr>
          <w:color w:val="auto"/>
          <w:sz w:val="28"/>
          <w:szCs w:val="28"/>
        </w:rPr>
        <w:t>О «Болезни пищевода, желудка, 12типерстной кишки и поджелудочной железы» 36 час утвержденной «</w:t>
      </w:r>
      <w:r w:rsidR="0040304A" w:rsidRPr="00CF180C">
        <w:rPr>
          <w:color w:val="auto"/>
          <w:sz w:val="28"/>
          <w:szCs w:val="28"/>
        </w:rPr>
        <w:t>22</w:t>
      </w:r>
      <w:r w:rsidRPr="00CF180C">
        <w:rPr>
          <w:color w:val="auto"/>
          <w:sz w:val="28"/>
          <w:szCs w:val="28"/>
        </w:rPr>
        <w:t>_»</w:t>
      </w:r>
      <w:r w:rsidR="008A5FC6" w:rsidRPr="00CF180C">
        <w:rPr>
          <w:color w:val="auto"/>
          <w:sz w:val="28"/>
          <w:szCs w:val="28"/>
        </w:rPr>
        <w:t xml:space="preserve"> </w:t>
      </w:r>
      <w:r w:rsidRPr="00CF180C">
        <w:rPr>
          <w:color w:val="auto"/>
          <w:sz w:val="28"/>
          <w:szCs w:val="28"/>
        </w:rPr>
        <w:t>_</w:t>
      </w:r>
      <w:r w:rsidR="0040304A" w:rsidRPr="00CF180C">
        <w:rPr>
          <w:color w:val="auto"/>
          <w:sz w:val="28"/>
          <w:szCs w:val="28"/>
        </w:rPr>
        <w:t>декабря</w:t>
      </w:r>
      <w:r w:rsidRPr="00CF180C">
        <w:rPr>
          <w:color w:val="auto"/>
          <w:sz w:val="28"/>
          <w:szCs w:val="28"/>
        </w:rPr>
        <w:t>_201</w:t>
      </w:r>
      <w:r w:rsidR="0040304A" w:rsidRPr="00CF180C">
        <w:rPr>
          <w:color w:val="auto"/>
          <w:sz w:val="28"/>
          <w:szCs w:val="28"/>
        </w:rPr>
        <w:t>6</w:t>
      </w:r>
      <w:r w:rsidRPr="00CF180C">
        <w:rPr>
          <w:color w:val="auto"/>
          <w:sz w:val="28"/>
          <w:szCs w:val="28"/>
        </w:rPr>
        <w:t>г.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>Автор: Калимуллина Д.Х.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             Мамлеева А.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>Утверждены</w:t>
      </w:r>
      <w:r w:rsidR="008A5FC6" w:rsidRPr="00CF180C">
        <w:rPr>
          <w:color w:val="auto"/>
          <w:sz w:val="28"/>
          <w:szCs w:val="28"/>
        </w:rPr>
        <w:t xml:space="preserve"> на заседании </w:t>
      </w:r>
      <w:r w:rsidR="008A5FC6" w:rsidRPr="00CF180C">
        <w:rPr>
          <w:color w:val="auto"/>
          <w:sz w:val="28"/>
          <w:szCs w:val="28"/>
          <w:u w:val="single"/>
        </w:rPr>
        <w:t>№ 1</w:t>
      </w:r>
      <w:r w:rsidRPr="00CF180C">
        <w:rPr>
          <w:color w:val="auto"/>
          <w:sz w:val="28"/>
          <w:szCs w:val="28"/>
        </w:rPr>
        <w:t xml:space="preserve"> </w:t>
      </w:r>
      <w:r w:rsidR="00863BFC" w:rsidRPr="00CF180C">
        <w:rPr>
          <w:color w:val="auto"/>
          <w:sz w:val="28"/>
          <w:szCs w:val="28"/>
        </w:rPr>
        <w:t>кафедры терапии и профессиональных болезней с курсом ИДПО</w:t>
      </w:r>
      <w:r w:rsidRPr="00CF180C">
        <w:rPr>
          <w:color w:val="auto"/>
          <w:sz w:val="28"/>
          <w:szCs w:val="28"/>
        </w:rPr>
        <w:t xml:space="preserve">  </w:t>
      </w:r>
      <w:r w:rsidRPr="00CF180C">
        <w:rPr>
          <w:color w:val="auto"/>
          <w:sz w:val="28"/>
          <w:szCs w:val="28"/>
          <w:u w:val="single"/>
        </w:rPr>
        <w:t xml:space="preserve">от </w:t>
      </w:r>
      <w:r w:rsidR="008A5FC6" w:rsidRPr="00CF180C">
        <w:rPr>
          <w:color w:val="auto"/>
          <w:sz w:val="28"/>
          <w:szCs w:val="28"/>
          <w:u w:val="single"/>
        </w:rPr>
        <w:t xml:space="preserve">«03» сентября </w:t>
      </w:r>
      <w:r w:rsidRPr="00CF180C">
        <w:rPr>
          <w:color w:val="auto"/>
          <w:sz w:val="28"/>
          <w:szCs w:val="28"/>
          <w:u w:val="single"/>
        </w:rPr>
        <w:t>201</w:t>
      </w:r>
      <w:r w:rsidR="00131DB0" w:rsidRPr="00CF180C">
        <w:rPr>
          <w:color w:val="auto"/>
          <w:sz w:val="28"/>
          <w:szCs w:val="28"/>
          <w:u w:val="single"/>
        </w:rPr>
        <w:t>8</w:t>
      </w:r>
      <w:r w:rsidRPr="00CF180C">
        <w:rPr>
          <w:color w:val="auto"/>
          <w:sz w:val="28"/>
          <w:szCs w:val="28"/>
          <w:u w:val="single"/>
        </w:rPr>
        <w:t>г.</w:t>
      </w:r>
      <w:r w:rsidRPr="00CF180C">
        <w:rPr>
          <w:color w:val="auto"/>
          <w:sz w:val="28"/>
          <w:szCs w:val="28"/>
        </w:rPr>
        <w:t xml:space="preserve"> 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pageBreakBefore/>
        <w:rPr>
          <w:color w:val="auto"/>
          <w:sz w:val="28"/>
          <w:szCs w:val="28"/>
        </w:rPr>
      </w:pPr>
      <w:r w:rsidRPr="00CF180C">
        <w:rPr>
          <w:b/>
          <w:bCs/>
          <w:color w:val="auto"/>
          <w:sz w:val="28"/>
          <w:szCs w:val="28"/>
        </w:rPr>
        <w:t>1. Тема и ее актуальность.</w:t>
      </w:r>
    </w:p>
    <w:p w:rsidR="0023139B" w:rsidRPr="00CF180C" w:rsidRDefault="0023139B" w:rsidP="0023139B">
      <w:pPr>
        <w:pStyle w:val="Default"/>
        <w:rPr>
          <w:b/>
          <w:bCs/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b/>
          <w:bCs/>
          <w:color w:val="auto"/>
          <w:sz w:val="28"/>
          <w:szCs w:val="28"/>
        </w:rPr>
        <w:t xml:space="preserve">2. Учебные цели: </w:t>
      </w:r>
      <w:r w:rsidRPr="00CF180C">
        <w:rPr>
          <w:color w:val="auto"/>
          <w:sz w:val="28"/>
          <w:szCs w:val="28"/>
        </w:rPr>
        <w:t>овладение врачебными навыками диагностики и лечения, умение оказать неотложную помощь, провести профилактику муковисцидоза.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Для формирования профессиональных компетенций обучающийся  должен </w:t>
      </w:r>
      <w:r w:rsidRPr="00CF180C">
        <w:rPr>
          <w:b/>
          <w:bCs/>
          <w:color w:val="auto"/>
          <w:sz w:val="28"/>
          <w:szCs w:val="28"/>
        </w:rPr>
        <w:t>знать</w:t>
      </w:r>
      <w:r w:rsidRPr="00CF180C">
        <w:rPr>
          <w:color w:val="auto"/>
          <w:sz w:val="28"/>
          <w:szCs w:val="28"/>
        </w:rPr>
        <w:t xml:space="preserve">, </w:t>
      </w:r>
      <w:r w:rsidRPr="00CF180C">
        <w:rPr>
          <w:b/>
          <w:bCs/>
          <w:color w:val="auto"/>
          <w:sz w:val="28"/>
          <w:szCs w:val="28"/>
        </w:rPr>
        <w:t>владеть</w:t>
      </w:r>
      <w:r w:rsidRPr="00CF180C">
        <w:rPr>
          <w:color w:val="auto"/>
          <w:sz w:val="28"/>
          <w:szCs w:val="28"/>
        </w:rPr>
        <w:t>,</w:t>
      </w:r>
      <w:r w:rsidRPr="00CF180C">
        <w:rPr>
          <w:b/>
          <w:bCs/>
          <w:color w:val="auto"/>
          <w:sz w:val="28"/>
          <w:szCs w:val="28"/>
        </w:rPr>
        <w:t xml:space="preserve"> уметь</w:t>
      </w:r>
      <w:r w:rsidRPr="00CF180C">
        <w:rPr>
          <w:color w:val="auto"/>
          <w:sz w:val="28"/>
          <w:szCs w:val="28"/>
        </w:rPr>
        <w:t xml:space="preserve">: 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69"/>
        <w:gridCol w:w="2271"/>
        <w:gridCol w:w="2261"/>
        <w:gridCol w:w="2470"/>
      </w:tblGrid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  <w:r w:rsidRPr="00CF180C">
              <w:rPr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187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  <w:r w:rsidRPr="00CF180C">
              <w:rPr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  <w:r w:rsidRPr="00CF180C">
              <w:rPr>
                <w:sz w:val="28"/>
                <w:szCs w:val="28"/>
              </w:rPr>
              <w:t>Умения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  <w:r w:rsidRPr="00CF180C">
              <w:rPr>
                <w:sz w:val="28"/>
                <w:szCs w:val="28"/>
              </w:rPr>
              <w:t>Знания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  <w:r w:rsidRPr="00CF180C">
              <w:t>ПК1. Оказание медицинской помощи пациентам с муковисцидозом. Организация лечебно-диагностического процесса пациентам с муковисцидозом</w:t>
            </w: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Порядок оказания медицинской помощи взрослому населению по профилю Гастроэнтерология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Стандарты оказания медицинской помощи пациентам по муковисцидозу</w:t>
            </w:r>
          </w:p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Методика сбора информации (жалобы, анамнез) у пациентов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Первичный осмотр пациента в соответствии с действующей методикой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Методика осмотра пациентов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Обосновывать необходимость и объем лабораторного обследования пациентов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Стандарты оказания медицинской помощи пациентам при заболеваниях пищевода</w:t>
            </w:r>
            <w:r w:rsidR="00131DB0" w:rsidRPr="00CF180C">
              <w:t xml:space="preserve">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Интерпретировать результаты осмотра пациентов врачами-специалистами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Анатомо-физиологические и возрастно-половые особенности взрослого пациента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Обоснование и постановка диагноза при заболеваниях 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Этиология и патогенез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Современная классификация, клиническая симптоматика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131DB0" w:rsidRPr="00CF180C" w:rsidRDefault="0023139B" w:rsidP="00131DB0">
            <w:r w:rsidRPr="00CF180C">
              <w:t xml:space="preserve">Клиническая картина, особенности течения, осложнения </w:t>
            </w:r>
          </w:p>
          <w:p w:rsidR="0023139B" w:rsidRPr="00CF180C" w:rsidRDefault="0023139B" w:rsidP="000520BD"/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Назначение и проведение лечения в соответствии со стандартами </w:t>
            </w:r>
          </w:p>
        </w:tc>
        <w:tc>
          <w:tcPr>
            <w:tcW w:w="1181" w:type="pct"/>
          </w:tcPr>
          <w:p w:rsidR="00131DB0" w:rsidRPr="00CF180C" w:rsidRDefault="0023139B" w:rsidP="00131DB0">
            <w:r w:rsidRPr="00CF180C">
              <w:t>Применять манипуляции. Манипуляции первой врачебной помощи общего назначения</w:t>
            </w:r>
          </w:p>
          <w:p w:rsidR="0023139B" w:rsidRPr="00CF180C" w:rsidRDefault="0023139B" w:rsidP="00131DB0">
            <w:r w:rsidRPr="00CF180C">
              <w:t xml:space="preserve"> Манипуляции первой врачебной помощи, применяемые для оказания неотложной медицинской помощи 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Стандарты оказания медицинской помощи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Повторные осмотры пациента в соответствии с действующей методикой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Интерпретировать результаты повторного осмотра пациентов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Методика осмотра пациентов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Клинические рекомендации, протоколы обследования по вопросам оказания медицинской помощи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Клинические рекомендации, протоколы обследования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Клинические рекомендации, протоколы обследования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Порядок оказания медицинской помощи взрослому населению по профилю Гастроэнтерология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Клинические рекомендации, протоколы обследования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Владеть информационно-компьютерными программами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</w:pPr>
            <w:r w:rsidRPr="00CF180C">
              <w:t>ПК 2</w:t>
            </w:r>
          </w:p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  <w:r w:rsidRPr="00CF180C">
              <w:t>Назначение лечения пациентам и контроль его эффективности и безопасности при муковисцидозе.</w:t>
            </w: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Порядок оказания медицинской помощи пациенту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Стандарты оказания медицинской помощи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Стандарты оказания медицинской помощи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Клинические рекомендации, протоколы лечения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Организация и реализация лечебного питания больных в зависимости от заболевания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Организация и реализация лечебного питания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Современные методы терапии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Оказание медицинской помощи при неотложных состояниях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Оказывать первую врачебную медицинскую помощь при неотложных состояниях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Методика выполнения реанимационных мероприятий при остановке сердечной и дыхательной деятельности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Оказывать первую врачебную медицинскую помощь пациенту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Оценка эффективности и безопасности медикаментозной терапии больных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Оценивать эффективность и безопасность медикаментозной терапии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Оценка эффективности и безопасности немедикаментозных методов лечения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Оценивать эффективность и безопасность немедикаментозных методов лечения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Современные методы терапии основных соматических и инфекционных заболеваний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При необходимости - направление больных на госпитализацию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Порядок оказания медицинской помощи взрослому населению по профилю Гастроэнтерология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Участие в консилиумах или их проведение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  <w:r w:rsidRPr="00CF180C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 xml:space="preserve">Клинические рекомендации, протоколы лечения 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AE43A3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Взаимодействие с социальными службами и страховыми компаниями.</w:t>
            </w:r>
          </w:p>
        </w:tc>
        <w:tc>
          <w:tcPr>
            <w:tcW w:w="1181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  <w:r w:rsidRPr="00CF180C"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Организация диспансерного наблюдения за взрослым населением</w:t>
            </w:r>
          </w:p>
        </w:tc>
      </w:tr>
      <w:tr w:rsidR="0023139B" w:rsidRPr="00CF180C" w:rsidTr="00131DB0">
        <w:tc>
          <w:tcPr>
            <w:tcW w:w="1342" w:type="pct"/>
          </w:tcPr>
          <w:p w:rsidR="0023139B" w:rsidRPr="00CF180C" w:rsidRDefault="0023139B" w:rsidP="000520BD">
            <w:pPr>
              <w:jc w:val="both"/>
            </w:pPr>
          </w:p>
        </w:tc>
        <w:tc>
          <w:tcPr>
            <w:tcW w:w="1187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3139B" w:rsidRPr="00CF180C" w:rsidRDefault="0023139B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23139B" w:rsidRPr="00CF180C" w:rsidRDefault="0023139B" w:rsidP="000520BD">
            <w:pPr>
              <w:spacing w:before="100" w:beforeAutospacing="1" w:after="100" w:afterAutospacing="1"/>
            </w:pPr>
            <w:r w:rsidRPr="00CF180C">
              <w:t>Понимание задач профилактики заболеваний взрослого населения</w:t>
            </w:r>
          </w:p>
        </w:tc>
      </w:tr>
    </w:tbl>
    <w:p w:rsidR="0023139B" w:rsidRPr="00CF180C" w:rsidRDefault="0023139B" w:rsidP="0023139B">
      <w:pPr>
        <w:pStyle w:val="Default"/>
        <w:rPr>
          <w:b/>
          <w:bCs/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b/>
          <w:bCs/>
          <w:color w:val="auto"/>
          <w:sz w:val="28"/>
          <w:szCs w:val="28"/>
        </w:rPr>
        <w:t xml:space="preserve">3. Материалы для самоподготовки к освоению данной темы: 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Вопросы для самоподготовки: </w:t>
      </w:r>
    </w:p>
    <w:p w:rsidR="0023139B" w:rsidRPr="00CF180C" w:rsidRDefault="0023139B" w:rsidP="0023139B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>Частота и распространенность</w:t>
      </w:r>
      <w:r w:rsidR="00131DB0" w:rsidRPr="00CF180C">
        <w:rPr>
          <w:color w:val="auto"/>
          <w:sz w:val="28"/>
          <w:szCs w:val="28"/>
        </w:rPr>
        <w:t xml:space="preserve"> муковисцидоза</w:t>
      </w:r>
    </w:p>
    <w:p w:rsidR="0023139B" w:rsidRPr="00CF180C" w:rsidRDefault="0023139B" w:rsidP="0023139B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>Патоморфология</w:t>
      </w:r>
    </w:p>
    <w:p w:rsidR="0023139B" w:rsidRPr="00CF180C" w:rsidRDefault="0023139B" w:rsidP="0023139B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>Варианты клинического течения</w:t>
      </w:r>
    </w:p>
    <w:p w:rsidR="0023139B" w:rsidRPr="00CF180C" w:rsidRDefault="0023139B" w:rsidP="0023139B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>Диагноз и дифференциальный диагноз</w:t>
      </w:r>
    </w:p>
    <w:p w:rsidR="0023139B" w:rsidRPr="00CF180C" w:rsidRDefault="0023139B" w:rsidP="0023139B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>Общие принципы консервативного лечения</w:t>
      </w:r>
    </w:p>
    <w:p w:rsidR="0023139B" w:rsidRPr="00CF180C" w:rsidRDefault="0023139B" w:rsidP="0023139B">
      <w:pPr>
        <w:pStyle w:val="Default"/>
        <w:spacing w:after="36"/>
        <w:rPr>
          <w:color w:val="auto"/>
          <w:sz w:val="28"/>
          <w:szCs w:val="28"/>
        </w:rPr>
      </w:pPr>
      <w:r w:rsidRPr="00CF180C">
        <w:rPr>
          <w:b/>
          <w:bCs/>
          <w:color w:val="auto"/>
          <w:sz w:val="28"/>
          <w:szCs w:val="28"/>
        </w:rPr>
        <w:t xml:space="preserve">4. Вид занятия: </w:t>
      </w:r>
      <w:r w:rsidRPr="00CF180C">
        <w:rPr>
          <w:color w:val="auto"/>
          <w:sz w:val="28"/>
          <w:szCs w:val="28"/>
        </w:rPr>
        <w:t>семинарское.</w:t>
      </w:r>
    </w:p>
    <w:p w:rsidR="0023139B" w:rsidRPr="00CF180C" w:rsidRDefault="0023139B" w:rsidP="0023139B">
      <w:pPr>
        <w:pStyle w:val="Default"/>
        <w:rPr>
          <w:b/>
          <w:bCs/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b/>
          <w:bCs/>
          <w:color w:val="auto"/>
          <w:sz w:val="28"/>
          <w:szCs w:val="28"/>
        </w:rPr>
        <w:t xml:space="preserve">5. Продолжительность занятия: </w:t>
      </w:r>
      <w:r w:rsidRPr="00CF180C">
        <w:rPr>
          <w:bCs/>
          <w:color w:val="auto"/>
          <w:sz w:val="28"/>
          <w:szCs w:val="28"/>
        </w:rPr>
        <w:t>2</w:t>
      </w:r>
      <w:r w:rsidRPr="00CF180C">
        <w:rPr>
          <w:color w:val="auto"/>
          <w:sz w:val="28"/>
          <w:szCs w:val="28"/>
        </w:rPr>
        <w:t xml:space="preserve">(в академических часах) </w:t>
      </w:r>
    </w:p>
    <w:p w:rsidR="0023139B" w:rsidRPr="00CF180C" w:rsidRDefault="0023139B" w:rsidP="0023139B">
      <w:pPr>
        <w:pStyle w:val="Default"/>
        <w:rPr>
          <w:b/>
          <w:bCs/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b/>
          <w:bCs/>
          <w:color w:val="auto"/>
          <w:sz w:val="28"/>
          <w:szCs w:val="28"/>
        </w:rPr>
        <w:t xml:space="preserve">6. Оснащение: 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6.1. Дидактический материал (видеофильмы, мультимедийные атласы и ситуационные задачи); 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>6.2. ТСО (компьютеры, мультимедийные проекторы).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b/>
          <w:bCs/>
          <w:color w:val="auto"/>
          <w:sz w:val="28"/>
          <w:szCs w:val="28"/>
        </w:rPr>
        <w:t xml:space="preserve">7. Содержание занятия: 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7.1. Контроль исходного уровня знаний и умений. 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Задания для самоконтроля: решение обучающимися  индивидуальных наборов тестовых заданий по теме: 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Задание 1. 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Задание 2. 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Задание 3. 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Типовые задачи. 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jc w:val="both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7.2. Разбор с преподавателем узловых вопросов, необходимых для освоения темы занятия. </w:t>
      </w:r>
    </w:p>
    <w:p w:rsidR="0023139B" w:rsidRPr="00CF180C" w:rsidRDefault="0023139B" w:rsidP="0023139B">
      <w:pPr>
        <w:pStyle w:val="Default"/>
        <w:jc w:val="both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7.3. Демонстрация преподавателем методики практических приемов по данной теме. </w:t>
      </w:r>
    </w:p>
    <w:p w:rsidR="0023139B" w:rsidRPr="00CF180C" w:rsidRDefault="0023139B" w:rsidP="0023139B">
      <w:pPr>
        <w:pStyle w:val="Default"/>
        <w:jc w:val="both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>7.4. Самостоятельная работа обучающегося под контролем преподавателя (курация больных, оформление медицинской документации).</w:t>
      </w:r>
    </w:p>
    <w:p w:rsidR="0023139B" w:rsidRPr="00CF180C" w:rsidRDefault="0023139B" w:rsidP="0023139B">
      <w:pPr>
        <w:pStyle w:val="Default"/>
        <w:jc w:val="both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7.5. Контроль конечного уровня усвоения темы: </w:t>
      </w:r>
    </w:p>
    <w:p w:rsidR="0023139B" w:rsidRPr="00CF180C" w:rsidRDefault="0023139B" w:rsidP="0023139B">
      <w:pPr>
        <w:pStyle w:val="Default"/>
        <w:jc w:val="both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Подготовка к выполнению практических приемов по теме занятия. </w:t>
      </w:r>
    </w:p>
    <w:p w:rsidR="0023139B" w:rsidRPr="00CF180C" w:rsidRDefault="0023139B" w:rsidP="0023139B">
      <w:pPr>
        <w:pStyle w:val="Default"/>
        <w:jc w:val="both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Материалы для контроля уровня освоения темы: набор тестовых заданий, ситуационные задачи. </w:t>
      </w:r>
    </w:p>
    <w:p w:rsidR="0023139B" w:rsidRPr="00CF180C" w:rsidRDefault="0023139B" w:rsidP="0023139B">
      <w:pPr>
        <w:pStyle w:val="Default"/>
        <w:jc w:val="both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>Место проведения самоподготовки: учебная лаборатория, палаты больных, кабинеты лабораторной и функциональной диагностики.</w:t>
      </w:r>
    </w:p>
    <w:p w:rsidR="0023139B" w:rsidRPr="00CF180C" w:rsidRDefault="0023139B" w:rsidP="0023139B">
      <w:pPr>
        <w:pStyle w:val="Default"/>
        <w:jc w:val="both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>Учебно-исследовательская работа обучающихся по данной теме (проводится в учебное время): работа с основной и дополнительной литературой, анализ историй болезни, анализ статистических показателей работы ЛПУ и т.д.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Литература (в т.ч. указать адреса электронных ресурсов): 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Основная … </w:t>
      </w:r>
    </w:p>
    <w:p w:rsidR="0023139B" w:rsidRPr="00CF180C" w:rsidRDefault="0023139B" w:rsidP="0023139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0C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CF180C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</w:t>
      </w:r>
    </w:p>
    <w:p w:rsidR="0023139B" w:rsidRPr="00CF180C" w:rsidRDefault="0023139B" w:rsidP="0023139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0C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CF180C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CF180C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CF180C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23139B" w:rsidRPr="00CF180C" w:rsidRDefault="0023139B" w:rsidP="0023139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0C">
        <w:rPr>
          <w:rFonts w:ascii="Times New Roman" w:eastAsia="Times New Roman" w:hAnsi="Times New Roman" w:cs="Times New Roman"/>
          <w:bCs/>
          <w:sz w:val="24"/>
          <w:szCs w:val="24"/>
        </w:rPr>
        <w:t xml:space="preserve">Савелло, В.Е. </w:t>
      </w:r>
      <w:r w:rsidRPr="00CF180C">
        <w:rPr>
          <w:rFonts w:ascii="Times New Roman" w:eastAsia="Times New Roman" w:hAnsi="Times New Roman" w:cs="Times New Roman"/>
          <w:sz w:val="24"/>
          <w:szCs w:val="24"/>
        </w:rPr>
        <w:t xml:space="preserve">Узи в гастроэнтерологии [Текст] : руководство для врачей / В. Е. Савелло, М. Н. Кужлева, В. Е. Назаров. - СПб. : ЭЛБИ-СПб, 2010. - 135 с. : рис., табл. - (Руководство для врачей). - Библиогр.: с. 118-134 (212 назв.). ЧИТ (1), АБ (1). </w:t>
      </w:r>
    </w:p>
    <w:p w:rsidR="0023139B" w:rsidRPr="00CF180C" w:rsidRDefault="0023139B" w:rsidP="00231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139B" w:rsidRPr="00CF180C" w:rsidRDefault="00CF180C" w:rsidP="0023139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23139B" w:rsidRPr="00CF180C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23139B" w:rsidRPr="00CF180C" w:rsidRDefault="0023139B" w:rsidP="0023139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8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80C">
        <w:rPr>
          <w:rFonts w:ascii="Times New Roman" w:hAnsi="Times New Roman" w:cs="Times New Roman"/>
          <w:sz w:val="24"/>
          <w:szCs w:val="24"/>
        </w:rPr>
        <w:t>http://www.gastro.ru/</w:t>
      </w: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</w:p>
    <w:p w:rsidR="0023139B" w:rsidRPr="00CF180C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sz w:val="28"/>
          <w:szCs w:val="28"/>
        </w:rPr>
        <w:t xml:space="preserve">Дополнительная… </w:t>
      </w:r>
    </w:p>
    <w:p w:rsidR="0023139B" w:rsidRPr="00AE43A3" w:rsidRDefault="0023139B" w:rsidP="0023139B">
      <w:pPr>
        <w:pStyle w:val="Default"/>
        <w:rPr>
          <w:color w:val="auto"/>
          <w:sz w:val="28"/>
          <w:szCs w:val="28"/>
        </w:rPr>
      </w:pPr>
      <w:r w:rsidRPr="00CF180C">
        <w:rPr>
          <w:color w:val="auto"/>
          <w:lang w:val="en-US"/>
        </w:rPr>
        <w:t>http://www.internist.ru/</w:t>
      </w:r>
      <w:bookmarkStart w:id="0" w:name="_GoBack"/>
      <w:bookmarkEnd w:id="0"/>
    </w:p>
    <w:p w:rsidR="0023139B" w:rsidRPr="00AE43A3" w:rsidRDefault="0023139B" w:rsidP="0023139B">
      <w:pPr>
        <w:pStyle w:val="Default"/>
        <w:rPr>
          <w:color w:val="auto"/>
          <w:sz w:val="28"/>
          <w:szCs w:val="28"/>
        </w:rPr>
      </w:pPr>
    </w:p>
    <w:p w:rsidR="0023139B" w:rsidRPr="00AE43A3" w:rsidRDefault="0023139B" w:rsidP="0023139B">
      <w:pPr>
        <w:rPr>
          <w:rFonts w:ascii="Times New Roman" w:hAnsi="Times New Roman" w:cs="Times New Roman"/>
          <w:sz w:val="28"/>
          <w:szCs w:val="28"/>
        </w:rPr>
      </w:pPr>
    </w:p>
    <w:p w:rsidR="0023139B" w:rsidRPr="00AE43A3" w:rsidRDefault="0023139B" w:rsidP="0023139B"/>
    <w:p w:rsidR="0023139B" w:rsidRPr="00AE43A3" w:rsidRDefault="0023139B" w:rsidP="0023139B"/>
    <w:p w:rsidR="00153781" w:rsidRPr="00AE43A3" w:rsidRDefault="00153781"/>
    <w:sectPr w:rsidR="00153781" w:rsidRPr="00AE43A3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0422"/>
    <w:multiLevelType w:val="hybridMultilevel"/>
    <w:tmpl w:val="921A5D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3139B"/>
    <w:rsid w:val="00047B19"/>
    <w:rsid w:val="00131DB0"/>
    <w:rsid w:val="00153781"/>
    <w:rsid w:val="00212BAA"/>
    <w:rsid w:val="0023139B"/>
    <w:rsid w:val="00286992"/>
    <w:rsid w:val="0040304A"/>
    <w:rsid w:val="00863BFC"/>
    <w:rsid w:val="008A5FC6"/>
    <w:rsid w:val="00AE43A3"/>
    <w:rsid w:val="00C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31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2313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313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1840</Words>
  <Characters>10491</Characters>
  <Application>Microsoft Office Word</Application>
  <DocSecurity>0</DocSecurity>
  <Lines>87</Lines>
  <Paragraphs>24</Paragraphs>
  <ScaleCrop>false</ScaleCrop>
  <Company>DG Win&amp;Soft</Company>
  <LinksUpToDate>false</LinksUpToDate>
  <CharactersWithSpaces>12307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10</cp:revision>
  <dcterms:created xsi:type="dcterms:W3CDTF">2017-03-26T07:26:00Z</dcterms:created>
  <dcterms:modified xsi:type="dcterms:W3CDTF">2018-11-26T08:43:00Z</dcterms:modified>
</cp:coreProperties>
</file>